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0F778">
      <w:pPr>
        <w:jc w:val="center"/>
        <w:rPr>
          <w:b/>
          <w:sz w:val="36"/>
        </w:rPr>
      </w:pPr>
    </w:p>
    <w:p w14:paraId="7EDB68FE">
      <w:pPr>
        <w:jc w:val="center"/>
        <w:rPr>
          <w:b/>
          <w:sz w:val="36"/>
        </w:rPr>
      </w:pPr>
      <w:r>
        <w:rPr>
          <w:b/>
          <w:sz w:val="36"/>
        </w:rPr>
        <w:drawing>
          <wp:anchor distT="0" distB="0" distL="114300" distR="114300" simplePos="0" relativeHeight="251659264" behindDoc="1" locked="0" layoutInCell="1" allowOverlap="1">
            <wp:simplePos x="0" y="0"/>
            <wp:positionH relativeFrom="column">
              <wp:posOffset>-15875</wp:posOffset>
            </wp:positionH>
            <wp:positionV relativeFrom="paragraph">
              <wp:posOffset>150495</wp:posOffset>
            </wp:positionV>
            <wp:extent cx="1558290" cy="1574800"/>
            <wp:effectExtent l="0" t="0" r="16510" b="0"/>
            <wp:wrapNone/>
            <wp:docPr id="1" name="Picture 1" descr="682103173_1963196271252673_2071757210542629685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682103173_1963196271252673_2071757210542629685_n"/>
                    <pic:cNvPicPr>
                      <a:picLocks noChangeAspect="1"/>
                    </pic:cNvPicPr>
                  </pic:nvPicPr>
                  <pic:blipFill>
                    <a:blip r:embed="rId6"/>
                    <a:stretch>
                      <a:fillRect/>
                    </a:stretch>
                  </pic:blipFill>
                  <pic:spPr>
                    <a:xfrm>
                      <a:off x="0" y="0"/>
                      <a:ext cx="1558290" cy="1574800"/>
                    </a:xfrm>
                    <a:prstGeom prst="rect">
                      <a:avLst/>
                    </a:prstGeom>
                  </pic:spPr>
                </pic:pic>
              </a:graphicData>
            </a:graphic>
          </wp:anchor>
        </w:drawing>
      </w:r>
    </w:p>
    <w:p w14:paraId="2731B29C">
      <w:pPr>
        <w:jc w:val="center"/>
        <w:rPr>
          <w:b/>
          <w:sz w:val="36"/>
        </w:rPr>
      </w:pPr>
    </w:p>
    <w:p w14:paraId="6DC9F290">
      <w:pPr>
        <w:jc w:val="center"/>
        <w:rPr>
          <w:b/>
          <w:sz w:val="36"/>
        </w:rPr>
      </w:pPr>
    </w:p>
    <w:p w14:paraId="7325329C">
      <w:pPr>
        <w:jc w:val="center"/>
      </w:pPr>
      <w:r>
        <w:rPr>
          <w:b/>
          <w:sz w:val="36"/>
        </w:rPr>
        <w:t>TRAVEL SERVICES AGREEMENT</w:t>
      </w:r>
    </w:p>
    <w:p w14:paraId="1A5F4440">
      <w:pPr>
        <w:jc w:val="center"/>
      </w:pPr>
      <w:r>
        <w:rPr>
          <w:i/>
        </w:rPr>
        <w:t>Under the Laws of the Democratic Socialist Republic of Sri Lanka</w:t>
      </w:r>
    </w:p>
    <w:p w14:paraId="5EDDE519">
      <w:r>
        <w:br w:type="textWrapping"/>
      </w:r>
      <w:r>
        <w:t>FUNWAY HOLIDAYS (PVT) LTD</w:t>
      </w:r>
      <w:r>
        <w:br w:type="textWrapping"/>
      </w:r>
      <w:r>
        <w:t>Registration No: PV 00202574</w:t>
      </w:r>
      <w:r>
        <w:br w:type="textWrapping"/>
      </w:r>
      <w:r>
        <w:br w:type="textWrapping"/>
      </w:r>
      <w:r>
        <w:rPr>
          <w:b/>
          <w:bCs/>
        </w:rPr>
        <w:t>Registered Office:</w:t>
      </w:r>
      <w:r>
        <w:rPr>
          <w:b/>
          <w:bCs/>
        </w:rPr>
        <w:br w:type="textWrapping"/>
      </w:r>
      <w:r>
        <w:t>367, 3rd Floor, Jana Jaya City,</w:t>
      </w:r>
      <w:r>
        <w:br w:type="textWrapping"/>
      </w:r>
      <w:r>
        <w:t>Rajagiriya, Sri Lanka</w:t>
      </w:r>
      <w:r>
        <w:br w:type="textWrapping"/>
      </w:r>
      <w:r>
        <w:br w:type="textWrapping"/>
      </w:r>
      <w:r>
        <w:rPr>
          <w:b/>
          <w:bCs/>
        </w:rPr>
        <w:t>Bank Details:</w:t>
      </w:r>
      <w:r>
        <w:br w:type="textWrapping"/>
      </w:r>
      <w:r>
        <w:t xml:space="preserve">Account Name: </w:t>
      </w:r>
      <w:r>
        <w:rPr>
          <w:b/>
          <w:bCs/>
        </w:rPr>
        <w:t>FUNWAY HOLIDAYS (PVT) LTD</w:t>
      </w:r>
      <w:r>
        <w:br w:type="textWrapping"/>
      </w:r>
      <w:r>
        <w:t>Bank: Sampath Bank PLC</w:t>
      </w:r>
      <w:r>
        <w:br w:type="textWrapping"/>
      </w:r>
      <w:r>
        <w:t>Branch: No. 591A, Galle Road, Colombo 06</w:t>
      </w:r>
      <w:r>
        <w:br w:type="textWrapping"/>
      </w:r>
      <w:r>
        <w:t xml:space="preserve">Account Number: </w:t>
      </w:r>
      <w:r>
        <w:rPr>
          <w:b/>
          <w:bCs/>
        </w:rPr>
        <w:t>003610011135</w:t>
      </w:r>
      <w:r>
        <w:br w:type="textWrapping"/>
      </w:r>
    </w:p>
    <w:p w14:paraId="533336B9">
      <w:r>
        <w:br w:type="textWrapping"/>
      </w:r>
      <w:r>
        <w:rPr>
          <w:b/>
          <w:bCs/>
        </w:rPr>
        <w:t>CLIENT DETAILS</w:t>
      </w:r>
      <w:r>
        <w:br w:type="textWrapping"/>
      </w:r>
      <w:r>
        <w:br w:type="textWrapping"/>
      </w:r>
      <w:r>
        <w:t>Full Name: ____________________________________________</w:t>
      </w:r>
      <w:r>
        <w:br w:type="textWrapping"/>
      </w:r>
      <w:r>
        <w:br w:type="textWrapping"/>
      </w:r>
      <w:r>
        <w:t>Passport Number: ______________________________________</w:t>
      </w:r>
      <w:r>
        <w:br w:type="textWrapping"/>
      </w:r>
      <w:r>
        <w:br w:type="textWrapping"/>
      </w:r>
      <w:r>
        <w:t>Nationality: ___________________________________________</w:t>
      </w:r>
      <w:r>
        <w:br w:type="textWrapping"/>
      </w:r>
      <w:r>
        <w:br w:type="textWrapping"/>
      </w:r>
      <w:r>
        <w:t>Address: ______________________________________________</w:t>
      </w:r>
      <w:r>
        <w:br w:type="textWrapping"/>
      </w:r>
      <w:r>
        <w:br w:type="textWrapping"/>
      </w:r>
      <w:r>
        <w:t>Phone / WhatsApp: _____________________________________</w:t>
      </w:r>
      <w:r>
        <w:br w:type="textWrapping"/>
      </w:r>
      <w:r>
        <w:br w:type="textWrapping"/>
      </w:r>
      <w:r>
        <w:t>Email: ________________________________________________</w:t>
      </w:r>
      <w:r>
        <w:br w:type="textWrapping"/>
      </w:r>
    </w:p>
    <w:p w14:paraId="24AC70A2">
      <w:r>
        <w:br w:type="textWrapping"/>
      </w:r>
      <w:r>
        <w:t>This Agreement is entered into between FUNWAY HOLIDAYS (PVT) LTD (“Company”) and the above-mentioned Client (“Client”).</w:t>
      </w:r>
      <w:r>
        <w:br w:type="textWrapping"/>
      </w:r>
      <w:r>
        <w:br w:type="textWrapping"/>
      </w:r>
      <w:r>
        <w:t>By signing this Agreement and/or making payment for the tour, the Client confirms acceptance of all terms, conditions, cancellation policies, liability limitations, and travel conditions stated herein.</w:t>
      </w:r>
      <w:r>
        <w:br w:type="textWrapping"/>
      </w:r>
    </w:p>
    <w:p w14:paraId="6B3D237F">
      <w:r>
        <w:rPr>
          <w:b/>
          <w:sz w:val="26"/>
        </w:rPr>
        <w:t>1. Booking Confirmation</w:t>
      </w:r>
    </w:p>
    <w:p w14:paraId="006DA091">
      <w:r>
        <w:t>A booking shall be considered confirmed only after receipt of the required deposit and written confirmation issued by the Company.</w:t>
      </w:r>
    </w:p>
    <w:p w14:paraId="202FED86">
      <w:r>
        <w:rPr>
          <w:b/>
          <w:sz w:val="26"/>
        </w:rPr>
        <w:t>2. Payment Terms</w:t>
      </w:r>
    </w:p>
    <w:p w14:paraId="499EB934">
      <w:r>
        <w:t>A standard deposit of 30%–40% of the total tour cost is required unless otherwise specified. The remaining balance must be paid no later than 30–45 days prior to arrival. Full advance payment may be required for peak seasons, special permits, festivals, palace hotels, restricted regions, or high-demand services.</w:t>
      </w:r>
    </w:p>
    <w:p w14:paraId="2FCD20AE">
      <w:r>
        <w:rPr>
          <w:b/>
          <w:sz w:val="26"/>
        </w:rPr>
        <w:t>3. Pricing</w:t>
      </w:r>
    </w:p>
    <w:p w14:paraId="1E86E18D">
      <w:r>
        <w:t>Prices are based on current taxes, exchange rates, supplier tariffs, fuel costs, transportation charges, and governmental levies applicable at the time of quotation. The Company reserves the right to revise pricing prior to full payment if significant changes occur beyond its reasonable control.</w:t>
      </w:r>
    </w:p>
    <w:p w14:paraId="72C1C264">
      <w:r>
        <w:rPr>
          <w:b/>
          <w:sz w:val="26"/>
        </w:rPr>
        <w:t>4. Travel Insurance</w:t>
      </w:r>
    </w:p>
    <w:p w14:paraId="427D2FA2">
      <w:r>
        <w:t>Comprehensive travel insurance is strongly recommended and may be mandatory for certain destinations. Insurance should include medical expenses, emergency evacuation, cancellation, baggage loss, and personal liability.</w:t>
      </w:r>
    </w:p>
    <w:p w14:paraId="53C702FD">
      <w:r>
        <w:rPr>
          <w:b/>
          <w:sz w:val="26"/>
        </w:rPr>
        <w:t>5. Health &amp; Fitness</w:t>
      </w:r>
    </w:p>
    <w:p w14:paraId="04A387E6">
      <w:r>
        <w:t>The Client confirms responsibility for ensuring adequate medical fitness for travel. Certain destinations may involve mountain roads, high altitude, remote areas, or physically demanding conditions.</w:t>
      </w:r>
    </w:p>
    <w:p w14:paraId="32F6A49D">
      <w:r>
        <w:rPr>
          <w:b/>
          <w:sz w:val="26"/>
        </w:rPr>
        <w:t>6. Cancellation Policy</w:t>
      </w:r>
    </w:p>
    <w:p w14:paraId="784FF0FE">
      <w:r>
        <w:t>Cancellation requests must be submitted in writing via email.</w:t>
      </w:r>
      <w:r>
        <w:br w:type="textWrapping"/>
      </w:r>
      <w:r>
        <w:br w:type="textWrapping"/>
      </w:r>
      <w:r>
        <w:t>• 60 days or more before arrival: Deposit refundable.</w:t>
      </w:r>
      <w:r>
        <w:br w:type="textWrapping"/>
      </w:r>
      <w:r>
        <w:t>• 59–30 days before arrival: 50% of total tour cost retained.</w:t>
      </w:r>
      <w:r>
        <w:br w:type="textWrapping"/>
      </w:r>
      <w:r>
        <w:t>• 29–15 days before arrival: 75% retained.</w:t>
      </w:r>
      <w:r>
        <w:br w:type="textWrapping"/>
      </w:r>
      <w:r>
        <w:t>• 14 days or less before arrival or no-show: 100% non-refundable.</w:t>
      </w:r>
      <w:r>
        <w:br w:type="textWrapping"/>
      </w:r>
      <w:bookmarkStart w:id="0" w:name="_GoBack"/>
      <w:bookmarkEnd w:id="0"/>
      <w:r>
        <w:br w:type="textWrapping"/>
      </w:r>
      <w:r>
        <w:rPr>
          <w:b/>
          <w:bCs/>
        </w:rPr>
        <w:t>Issued air tickets, permits, monument tickets, palace stays, festival registrations, and prepaid supplier services may remain fully non-refundable according to supplier policies.</w:t>
      </w:r>
    </w:p>
    <w:p w14:paraId="1E6D0350">
      <w:r>
        <w:rPr>
          <w:b/>
          <w:sz w:val="26"/>
        </w:rPr>
        <w:t>7. Refund Processing</w:t>
      </w:r>
    </w:p>
    <w:p w14:paraId="17B6EF74">
      <w:r>
        <w:t>Refunds, where applicable, shall be processed within approximately 21–30 banking days after receipt of refundable amounts from suppliers. Bank charges, transfer fees, and exchange rate differences shall be deducted.</w:t>
      </w:r>
    </w:p>
    <w:p w14:paraId="21712C61">
      <w:r>
        <w:rPr>
          <w:b/>
          <w:sz w:val="26"/>
        </w:rPr>
        <w:t>8. Role of the Company</w:t>
      </w:r>
    </w:p>
    <w:p w14:paraId="28BAE9BC">
      <w:r>
        <w:t>The Company acts solely as a travel organizer, facilitator, and coordinator between the Client and independent third-party service providers including hotels, airlines, transport providers, guides, and excursion operators.</w:t>
      </w:r>
    </w:p>
    <w:p w14:paraId="6E59C611">
      <w:r>
        <w:rPr>
          <w:b/>
          <w:sz w:val="26"/>
        </w:rPr>
        <w:t>9. Limitation of Liability</w:t>
      </w:r>
    </w:p>
    <w:p w14:paraId="52422C74">
      <w:r>
        <w:t>To the maximum extent permitted under Sri Lankan law, the Company shall not be liable for delays, cancellations, weather disruptions, political disturbances, force majeure events, accidents, illness, baggage loss, missed connections, or acts and omissions of third-party suppliers.</w:t>
      </w:r>
    </w:p>
    <w:p w14:paraId="6BBAA6FB">
      <w:r>
        <w:rPr>
          <w:b/>
          <w:sz w:val="26"/>
        </w:rPr>
        <w:t>10. Force Majeure</w:t>
      </w:r>
    </w:p>
    <w:p w14:paraId="66043E56">
      <w:r>
        <w:t>The Company shall not be responsible for delays, changes, or non-performance caused by natural disasters, pandemics, governmental restrictions, road closures, civil unrest, strikes, adverse weather conditions, or transport disruptions beyond reasonable control.</w:t>
      </w:r>
    </w:p>
    <w:p w14:paraId="7207810C">
      <w:r>
        <w:rPr>
          <w:b/>
          <w:sz w:val="26"/>
        </w:rPr>
        <w:t>11. Itinerary Changes</w:t>
      </w:r>
    </w:p>
    <w:p w14:paraId="417DC06B">
      <w:r>
        <w:t>The Company reserves the right to reasonably modify itineraries, accommodations, transportation, or sightseeing arrangements where necessary for operational, safety, weather, or logistical reasons.</w:t>
      </w:r>
    </w:p>
    <w:p w14:paraId="262EDCF9">
      <w:r>
        <w:rPr>
          <w:b/>
          <w:sz w:val="26"/>
        </w:rPr>
        <w:t>12. Client Responsibilities</w:t>
      </w:r>
    </w:p>
    <w:p w14:paraId="45075877">
      <w:r>
        <w:t>The Client is responsible for ensuring valid passports, visas, permits, vaccinations where applicable, and compliance with immigration and customs regulations.</w:t>
      </w:r>
    </w:p>
    <w:p w14:paraId="43744D1A">
      <w:r>
        <w:rPr>
          <w:b/>
          <w:sz w:val="26"/>
        </w:rPr>
        <w:t>13. No Refund for Unused Services</w:t>
      </w:r>
    </w:p>
    <w:p w14:paraId="5DD38548">
      <w:r>
        <w:t>No refunds shall be payable for unused services, voluntary withdrawal from the tour, missed sightseeing, or early departure after commencement of services.</w:t>
      </w:r>
    </w:p>
    <w:p w14:paraId="14C86BFD">
      <w:r>
        <w:rPr>
          <w:b/>
          <w:sz w:val="26"/>
        </w:rPr>
        <w:t>14. Governing Law &amp; Jurisdiction</w:t>
      </w:r>
    </w:p>
    <w:p w14:paraId="48F79AEC">
      <w:r>
        <w:t>This Agreement shall be governed by the laws of the Democratic Socialist Republic of Sri Lanka. Any disputes arising under this Agreement shall fall under the exclusive jurisdiction of the competent courts of Sri Lanka.</w:t>
      </w:r>
    </w:p>
    <w:p w14:paraId="32653377">
      <w:r>
        <w:br w:type="textWrapping"/>
      </w:r>
    </w:p>
    <w:p w14:paraId="43C1416D">
      <w:r>
        <w:rPr>
          <w:b/>
        </w:rPr>
        <w:t>Client Signature: ________________________________</w:t>
      </w:r>
      <w:r>
        <w:rPr>
          <w:b/>
        </w:rPr>
        <w:br w:type="textWrapping"/>
      </w:r>
      <w:r>
        <w:rPr>
          <w:b/>
        </w:rPr>
        <w:br w:type="textWrapping"/>
      </w:r>
      <w:r>
        <w:rPr>
          <w:b/>
        </w:rPr>
        <w:t>Date: ____________________________________________</w:t>
      </w:r>
      <w:r>
        <w:rPr>
          <w:b/>
        </w:rPr>
        <w:br w:type="textWrapping"/>
      </w:r>
      <w:r>
        <w:rPr>
          <w:b/>
        </w:rPr>
        <w:br w:type="textWrapping"/>
      </w:r>
      <w:r>
        <w:rPr>
          <w:b/>
        </w:rPr>
        <w:t>Authorized Representative: ________________________</w:t>
      </w:r>
      <w:r>
        <w:rPr>
          <w:b/>
        </w:rPr>
        <w:br w:type="textWrapping"/>
      </w:r>
      <w:r>
        <w:rPr>
          <w:b/>
        </w:rPr>
        <w:t>FUNWAY HOLIDAYS (PVT) LTD</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mbria">
    <w:altName w:val="苹方-简"/>
    <w:panose1 w:val="02040503050406030204"/>
    <w:charset w:val="00"/>
    <w:family w:val="auto"/>
    <w:pitch w:val="default"/>
    <w:sig w:usb0="00000000" w:usb1="00000000" w:usb2="00000000" w:usb3="00000000" w:csb0="0000019F" w:csb1="00000000"/>
  </w:font>
  <w:font w:name="ＭＳ 明朝">
    <w:altName w:val="Hiragino Sans"/>
    <w:panose1 w:val="00000000000000000000"/>
    <w:charset w:val="80"/>
    <w:family w:val="roman"/>
    <w:pitch w:val="default"/>
    <w:sig w:usb0="00000000" w:usb1="00000000" w:usb2="00000010" w:usb3="00000000" w:csb0="00020000" w:csb1="00000000"/>
  </w:font>
  <w:font w:name="ＭＳ 明朝">
    <w:altName w:val="Hiragino Sans"/>
    <w:panose1 w:val="00000000000000000000"/>
    <w:charset w:val="86"/>
    <w:family w:val="auto"/>
    <w:pitch w:val="default"/>
    <w:sig w:usb0="00000000" w:usb1="00000000" w:usb2="0000000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Symbol">
    <w:altName w:val="Kingsoft Sign"/>
    <w:panose1 w:val="00000000000000000000"/>
    <w:charset w:val="02"/>
    <w:family w:val="auto"/>
    <w:pitch w:val="default"/>
    <w:sig w:usb0="00000000" w:usb1="00000000" w:usb2="00000000" w:usb3="00000000" w:csb0="80000000" w:csb1="00000000"/>
  </w:font>
  <w:font w:name="Courier">
    <w:altName w:val="苹方-简"/>
    <w:panose1 w:val="02000500000000000000"/>
    <w:charset w:val="00"/>
    <w:family w:val="auto"/>
    <w:pitch w:val="default"/>
    <w:sig w:usb0="00000000" w:usb1="00000000" w:usb2="00000000" w:usb3="00000000" w:csb0="00000001" w:csb1="00000000"/>
  </w:font>
  <w:font w:name="ＭＳ 明朝">
    <w:altName w:val="Hiragino Sans"/>
    <w:panose1 w:val="00000000000000000000"/>
    <w:charset w:val="00"/>
    <w:family w:val="auto"/>
    <w:pitch w:val="default"/>
    <w:sig w:usb0="00000000" w:usb1="00000000" w:usb2="00000000" w:usb3="00000000" w:csb0="00000000"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FBDF33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uiPriority w:val="99"/>
    <w:pPr>
      <w:numPr>
        <w:ilvl w:val="0"/>
        <w:numId w:val="6"/>
      </w:numPr>
      <w:contextualSpacing/>
    </w:pPr>
  </w:style>
  <w:style w:type="paragraph" w:styleId="3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uiPriority w:val="99"/>
  </w:style>
  <w:style w:type="character" w:customStyle="1" w:styleId="146">
    <w:name w:val="Body Text 3 Char"/>
    <w:basedOn w:val="11"/>
    <w:link w:val="15"/>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uiPriority w:val="29"/>
    <w:rPr>
      <w:i/>
      <w:iCs/>
      <w:color w:val="000000" w:themeColor="text1"/>
      <w14:textFill>
        <w14:solidFill>
          <w14:schemeClr w14:val="tx1"/>
        </w14:solidFill>
      </w14:textFill>
    </w:rPr>
  </w:style>
  <w:style w:type="character" w:customStyle="1" w:styleId="150">
    <w:name w:val="Heading 4 Char"/>
    <w:basedOn w:val="11"/>
    <w:link w:val="5"/>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SelectedStyle="/APA.XSL"/>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Office_12.1.25867.25867_F1E327BC-269C-435d-A152-05C5408002CA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2013-12-24T04:45:00Z</dcterms:created>
  <dc:creator>python-docx</dc:creator>
  <dc:description>generated by python-docx</dc:description>
  <cp:lastModifiedBy>Alevtina</cp:lastModifiedBy>
  <dcterms:modified xsi:type="dcterms:W3CDTF">2026-06-07T10:33:23Z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1033-12.1.25867.25867</vt:lpwstr>
  </property>
  <property fmtid="{D5CDD505-2E9C-101B-9397-08002B2CF9AE}" pid="3" name="ICV">
    <vt:lpwstr>A7C7BEFA15D796D39BFB246A6AEB43D3_42</vt:lpwstr>
  </property>
</Properties>
</file>